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042" w:rsidRPr="00791FC9" w:rsidRDefault="00950042" w:rsidP="00B826A0">
      <w:pPr>
        <w:jc w:val="center"/>
        <w:rPr>
          <w:rStyle w:val="lev"/>
          <w:rFonts w:ascii="Tw Cen MT" w:hAnsi="Tw Cen MT"/>
          <w:caps/>
          <w:color w:val="C00000"/>
          <w:sz w:val="32"/>
        </w:rPr>
      </w:pPr>
      <w:bookmarkStart w:id="0" w:name="_GoBack"/>
      <w:bookmarkEnd w:id="0"/>
      <w:r w:rsidRPr="00791FC9">
        <w:rPr>
          <w:rFonts w:ascii="Tw Cen MT" w:hAnsi="Tw Cen MT"/>
          <w:b/>
          <w:caps/>
          <w:noProof/>
          <w:color w:val="C00000"/>
          <w:sz w:val="32"/>
        </w:rPr>
        <w:drawing>
          <wp:anchor distT="0" distB="0" distL="114300" distR="114300" simplePos="0" relativeHeight="251661312" behindDoc="1" locked="0" layoutInCell="1" allowOverlap="1">
            <wp:simplePos x="0" y="0"/>
            <wp:positionH relativeFrom="column">
              <wp:posOffset>4749278</wp:posOffset>
            </wp:positionH>
            <wp:positionV relativeFrom="paragraph">
              <wp:posOffset>609</wp:posOffset>
            </wp:positionV>
            <wp:extent cx="975995" cy="1327785"/>
            <wp:effectExtent l="0" t="0" r="0" b="5715"/>
            <wp:wrapTight wrapText="bothSides">
              <wp:wrapPolygon edited="0">
                <wp:start x="2530" y="0"/>
                <wp:lineTo x="2530" y="4958"/>
                <wp:lineTo x="0" y="14565"/>
                <wp:lineTo x="0" y="21073"/>
                <wp:lineTo x="4216" y="21383"/>
                <wp:lineTo x="6746" y="21383"/>
                <wp:lineTo x="21080" y="21073"/>
                <wp:lineTo x="21080" y="15185"/>
                <wp:lineTo x="17707" y="14875"/>
                <wp:lineTo x="18550" y="0"/>
                <wp:lineTo x="2530" y="0"/>
              </wp:wrapPolygon>
            </wp:wrapTight>
            <wp:docPr id="3" name="Image 3" descr="Nouvelle-Aquitain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uvelle-Aquitaine — Wikipédia"/>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975995"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1FC9">
        <w:rPr>
          <w:rFonts w:ascii="Tw Cen MT" w:hAnsi="Tw Cen MT"/>
          <w:b/>
          <w:caps/>
          <w:noProof/>
          <w:color w:val="C00000"/>
          <w:sz w:val="32"/>
        </w:rPr>
        <w:drawing>
          <wp:anchor distT="0" distB="0" distL="114300" distR="114300" simplePos="0" relativeHeight="251659264" behindDoc="1" locked="0" layoutInCell="1" allowOverlap="1">
            <wp:simplePos x="0" y="0"/>
            <wp:positionH relativeFrom="column">
              <wp:posOffset>-23495</wp:posOffset>
            </wp:positionH>
            <wp:positionV relativeFrom="paragraph">
              <wp:posOffset>-58420</wp:posOffset>
            </wp:positionV>
            <wp:extent cx="1378585" cy="830580"/>
            <wp:effectExtent l="0" t="0" r="0" b="7620"/>
            <wp:wrapTight wrapText="bothSides">
              <wp:wrapPolygon edited="0">
                <wp:start x="0" y="0"/>
                <wp:lineTo x="0" y="21303"/>
                <wp:lineTo x="21192" y="21303"/>
                <wp:lineTo x="21192" y="0"/>
                <wp:lineTo x="0" y="0"/>
              </wp:wrapPolygon>
            </wp:wrapTight>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8585"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843A94" w:rsidRPr="00791FC9">
        <w:rPr>
          <w:rFonts w:ascii="Tw Cen MT" w:hAnsi="Tw Cen MT"/>
          <w:b/>
          <w:caps/>
          <w:color w:val="C00000"/>
          <w:sz w:val="32"/>
        </w:rPr>
        <w:t>Pr</w:t>
      </w:r>
      <w:r w:rsidR="00843A94" w:rsidRPr="00791FC9">
        <w:rPr>
          <w:rStyle w:val="lev"/>
          <w:rFonts w:ascii="Tw Cen MT" w:hAnsi="Tw Cen MT"/>
          <w:caps/>
          <w:color w:val="C00000"/>
          <w:sz w:val="32"/>
        </w:rPr>
        <w:t>ésentation de</w:t>
      </w:r>
    </w:p>
    <w:p w:rsidR="00791FC9" w:rsidRPr="00791FC9" w:rsidRDefault="00843A94" w:rsidP="00B826A0">
      <w:pPr>
        <w:jc w:val="center"/>
        <w:rPr>
          <w:rStyle w:val="lev"/>
          <w:rFonts w:ascii="Tw Cen MT" w:hAnsi="Tw Cen MT"/>
          <w:caps/>
          <w:color w:val="C00000"/>
          <w:sz w:val="32"/>
        </w:rPr>
      </w:pPr>
      <w:r w:rsidRPr="00791FC9">
        <w:rPr>
          <w:rStyle w:val="lev"/>
          <w:rFonts w:ascii="Tw Cen MT" w:hAnsi="Tw Cen MT"/>
          <w:caps/>
          <w:color w:val="C00000"/>
          <w:sz w:val="32"/>
        </w:rPr>
        <w:t xml:space="preserve">l'option facultative : </w:t>
      </w:r>
    </w:p>
    <w:p w:rsidR="00843A94" w:rsidRPr="00791FC9" w:rsidRDefault="003469A7" w:rsidP="00B826A0">
      <w:pPr>
        <w:jc w:val="center"/>
        <w:rPr>
          <w:rStyle w:val="lev"/>
          <w:rFonts w:ascii="Tw Cen MT" w:hAnsi="Tw Cen MT"/>
          <w:caps/>
          <w:color w:val="C00000"/>
          <w:sz w:val="32"/>
        </w:rPr>
      </w:pPr>
      <w:r w:rsidRPr="00791FC9">
        <w:rPr>
          <w:rStyle w:val="lev"/>
          <w:rFonts w:ascii="Tw Cen MT" w:hAnsi="Tw Cen MT"/>
          <w:caps/>
          <w:color w:val="C00000"/>
          <w:sz w:val="32"/>
        </w:rPr>
        <w:t>T</w:t>
      </w:r>
      <w:r w:rsidR="00843A94" w:rsidRPr="00791FC9">
        <w:rPr>
          <w:rStyle w:val="lev"/>
          <w:rFonts w:ascii="Tw Cen MT" w:hAnsi="Tw Cen MT"/>
          <w:caps/>
          <w:color w:val="C00000"/>
          <w:sz w:val="32"/>
        </w:rPr>
        <w:t>héâtre</w:t>
      </w:r>
    </w:p>
    <w:p w:rsidR="007E1933" w:rsidRPr="00B826A0" w:rsidRDefault="007E1933" w:rsidP="00843A94">
      <w:pPr>
        <w:pStyle w:val="NormalWeb"/>
        <w:rPr>
          <w:rStyle w:val="lev"/>
          <w:rFonts w:ascii="Tw Cen MT" w:hAnsi="Tw Cen MT"/>
        </w:rPr>
      </w:pPr>
    </w:p>
    <w:p w:rsidR="00791FC9" w:rsidRDefault="00791FC9" w:rsidP="00843A94">
      <w:pPr>
        <w:pStyle w:val="NormalWeb"/>
        <w:rPr>
          <w:rStyle w:val="lev"/>
          <w:rFonts w:ascii="Tw Cen MT" w:hAnsi="Tw Cen MT"/>
          <w:i/>
          <w:color w:val="C00000"/>
          <w:u w:val="single"/>
        </w:rPr>
      </w:pPr>
    </w:p>
    <w:p w:rsidR="00843A94" w:rsidRPr="00B826A0" w:rsidRDefault="00843A94" w:rsidP="00843A94">
      <w:pPr>
        <w:pStyle w:val="NormalWeb"/>
        <w:rPr>
          <w:rFonts w:ascii="Tw Cen MT" w:hAnsi="Tw Cen MT"/>
          <w:i/>
          <w:color w:val="C00000"/>
          <w:u w:val="single"/>
        </w:rPr>
      </w:pPr>
      <w:r w:rsidRPr="00B826A0">
        <w:rPr>
          <w:rStyle w:val="lev"/>
          <w:rFonts w:ascii="Tw Cen MT" w:hAnsi="Tw Cen MT"/>
          <w:i/>
          <w:color w:val="C00000"/>
          <w:u w:val="single"/>
        </w:rPr>
        <w:t>OPTION FACULTATIVE</w:t>
      </w:r>
    </w:p>
    <w:p w:rsidR="00843A94" w:rsidRPr="00B826A0" w:rsidRDefault="00843A94" w:rsidP="00B826A0">
      <w:pPr>
        <w:rPr>
          <w:rFonts w:ascii="Tw Cen MT" w:hAnsi="Tw Cen MT"/>
        </w:rPr>
      </w:pPr>
      <w:r w:rsidRPr="00B826A0">
        <w:rPr>
          <w:rFonts w:ascii="Tw Cen MT" w:hAnsi="Tw Cen MT"/>
        </w:rPr>
        <w:t xml:space="preserve">L’enseignement « THEATRE EXPRESSION DRAMATIQUE » est proposé au </w:t>
      </w:r>
      <w:r w:rsidRPr="00B826A0">
        <w:rPr>
          <w:rFonts w:ascii="Tw Cen MT" w:hAnsi="Tw Cen MT"/>
          <w:b/>
          <w:i/>
        </w:rPr>
        <w:t>lycée Paul Eluard</w:t>
      </w:r>
      <w:r w:rsidRPr="00B826A0">
        <w:rPr>
          <w:rFonts w:ascii="Tw Cen MT" w:hAnsi="Tw Cen MT"/>
        </w:rPr>
        <w:t xml:space="preserve"> en option facultative pour toutes les séries.</w:t>
      </w:r>
    </w:p>
    <w:p w:rsidR="00843A94" w:rsidRPr="00B826A0" w:rsidRDefault="00B826A0" w:rsidP="00B826A0">
      <w:pPr>
        <w:rPr>
          <w:rFonts w:ascii="Tw Cen MT" w:hAnsi="Tw Cen MT"/>
        </w:rPr>
      </w:pPr>
      <w:r w:rsidRPr="00B826A0">
        <w:rPr>
          <w:rFonts w:ascii="Tw Cen MT" w:hAnsi="Tw Cen MT"/>
          <w:b/>
          <w:u w:val="single"/>
        </w:rPr>
        <w:t>2020</w:t>
      </w:r>
      <w:r w:rsidR="00843A94" w:rsidRPr="00B826A0">
        <w:rPr>
          <w:rFonts w:ascii="Tw Cen MT" w:hAnsi="Tw Cen MT"/>
          <w:b/>
          <w:u w:val="single"/>
        </w:rPr>
        <w:t>-202</w:t>
      </w:r>
      <w:r w:rsidRPr="00B826A0">
        <w:rPr>
          <w:rFonts w:ascii="Tw Cen MT" w:hAnsi="Tw Cen MT"/>
          <w:b/>
          <w:u w:val="single"/>
        </w:rPr>
        <w:t>1</w:t>
      </w:r>
      <w:r w:rsidR="00843A94" w:rsidRPr="00B826A0">
        <w:rPr>
          <w:rFonts w:ascii="Tw Cen MT" w:hAnsi="Tw Cen MT"/>
        </w:rPr>
        <w:t xml:space="preserve"> : Le lycée fonctionne avec 2 groupes d’élèves :</w:t>
      </w:r>
    </w:p>
    <w:p w:rsidR="00843A94" w:rsidRPr="00B826A0" w:rsidRDefault="00843A94" w:rsidP="00B826A0">
      <w:pPr>
        <w:pStyle w:val="Paragraphedeliste"/>
        <w:numPr>
          <w:ilvl w:val="0"/>
          <w:numId w:val="7"/>
        </w:numPr>
        <w:rPr>
          <w:rFonts w:ascii="Tw Cen MT" w:hAnsi="Tw Cen MT"/>
        </w:rPr>
      </w:pPr>
      <w:r w:rsidRPr="00B826A0">
        <w:rPr>
          <w:rFonts w:ascii="Tw Cen MT" w:hAnsi="Tw Cen MT"/>
        </w:rPr>
        <w:t>un groupe d’élèves de Seconde</w:t>
      </w:r>
    </w:p>
    <w:p w:rsidR="00843A94" w:rsidRPr="00B826A0" w:rsidRDefault="00843A94" w:rsidP="00B826A0">
      <w:pPr>
        <w:pStyle w:val="Paragraphedeliste"/>
        <w:numPr>
          <w:ilvl w:val="0"/>
          <w:numId w:val="7"/>
        </w:numPr>
        <w:rPr>
          <w:rFonts w:ascii="Tw Cen MT" w:hAnsi="Tw Cen MT"/>
        </w:rPr>
      </w:pPr>
      <w:r w:rsidRPr="00B826A0">
        <w:rPr>
          <w:rFonts w:ascii="Tw Cen MT" w:hAnsi="Tw Cen MT"/>
        </w:rPr>
        <w:t xml:space="preserve">un groupe d’élèves de Première </w:t>
      </w:r>
    </w:p>
    <w:p w:rsidR="00843A94" w:rsidRPr="00B826A0" w:rsidRDefault="00843A94" w:rsidP="00B826A0">
      <w:pPr>
        <w:rPr>
          <w:rFonts w:ascii="Tw Cen MT" w:hAnsi="Tw Cen MT"/>
        </w:rPr>
      </w:pPr>
      <w:r w:rsidRPr="00B826A0">
        <w:rPr>
          <w:rFonts w:ascii="Tw Cen MT" w:hAnsi="Tw Cen MT"/>
        </w:rPr>
        <w:t>Cet enseignement en option facultative est assuré par une équipe composée</w:t>
      </w:r>
      <w:r w:rsidR="003469A7" w:rsidRPr="00B826A0">
        <w:rPr>
          <w:rFonts w:ascii="Tw Cen MT" w:hAnsi="Tw Cen MT"/>
        </w:rPr>
        <w:t xml:space="preserve"> pour chaque niveau</w:t>
      </w:r>
      <w:r w:rsidRPr="00B826A0">
        <w:rPr>
          <w:rFonts w:ascii="Tw Cen MT" w:hAnsi="Tw Cen MT"/>
        </w:rPr>
        <w:t xml:space="preserve"> d’un professeur de l’Education Nationale, ayant une certification en théâtre-expression dramatique, et de partenaires artistiques habilités par le Ministère de la Culture.</w:t>
      </w:r>
    </w:p>
    <w:p w:rsidR="00843A94" w:rsidRPr="00B826A0" w:rsidRDefault="00843A94" w:rsidP="00843A94">
      <w:pPr>
        <w:pStyle w:val="NormalWeb"/>
        <w:rPr>
          <w:rFonts w:ascii="Tw Cen MT" w:hAnsi="Tw Cen MT"/>
          <w:i/>
          <w:color w:val="C00000"/>
          <w:u w:val="single"/>
        </w:rPr>
      </w:pPr>
      <w:r w:rsidRPr="00B826A0">
        <w:rPr>
          <w:rStyle w:val="lev"/>
          <w:rFonts w:ascii="Tw Cen MT" w:hAnsi="Tw Cen MT"/>
          <w:i/>
          <w:color w:val="C00000"/>
          <w:u w:val="single"/>
        </w:rPr>
        <w:t xml:space="preserve">CONDITIONS </w:t>
      </w:r>
    </w:p>
    <w:p w:rsidR="00843A94" w:rsidRPr="00B826A0" w:rsidRDefault="00843A94" w:rsidP="007E1933">
      <w:pPr>
        <w:pStyle w:val="NormalWeb"/>
        <w:jc w:val="both"/>
        <w:rPr>
          <w:rFonts w:ascii="Tw Cen MT" w:hAnsi="Tw Cen MT"/>
        </w:rPr>
      </w:pPr>
      <w:r w:rsidRPr="00B826A0">
        <w:rPr>
          <w:rFonts w:ascii="Tw Cen MT" w:hAnsi="Tw Cen MT"/>
        </w:rPr>
        <w:t>            Pour les candidats, la première nécessité est le désir de jouer mais aussi le désir de connaître le monde du spectacle vivant, la fonction sociale du théâtre, son histoire, ses formes actuelles, ses relations avec les autres domaines artistiques… La curiosité  pour toutes les expressions de la création est donc nécessaire.</w:t>
      </w:r>
    </w:p>
    <w:p w:rsidR="00843A94" w:rsidRPr="00B826A0" w:rsidRDefault="00843A94" w:rsidP="00B826A0">
      <w:r w:rsidRPr="00B826A0">
        <w:rPr>
          <w:rStyle w:val="lev"/>
          <w:rFonts w:ascii="Tw Cen MT" w:hAnsi="Tw Cen MT"/>
          <w:i/>
          <w:color w:val="C00000"/>
          <w:u w:val="single"/>
        </w:rPr>
        <w:t>OBJECTIFS</w:t>
      </w:r>
    </w:p>
    <w:p w:rsidR="00843A94" w:rsidRPr="00791FC9" w:rsidRDefault="00843A94" w:rsidP="00791FC9">
      <w:pPr>
        <w:pStyle w:val="Paragraphedeliste"/>
        <w:numPr>
          <w:ilvl w:val="0"/>
          <w:numId w:val="9"/>
        </w:numPr>
        <w:rPr>
          <w:rFonts w:ascii="Tw Cen MT" w:hAnsi="Tw Cen MT"/>
        </w:rPr>
      </w:pPr>
      <w:r w:rsidRPr="00791FC9">
        <w:rPr>
          <w:rFonts w:ascii="Tw Cen MT" w:hAnsi="Tw Cen MT"/>
        </w:rPr>
        <w:t>Favoriser le développement de la personne par la pratique du jeu théâtral</w:t>
      </w:r>
    </w:p>
    <w:p w:rsidR="00843A94" w:rsidRPr="00791FC9" w:rsidRDefault="00843A94" w:rsidP="00791FC9">
      <w:pPr>
        <w:pStyle w:val="Paragraphedeliste"/>
        <w:numPr>
          <w:ilvl w:val="0"/>
          <w:numId w:val="9"/>
        </w:numPr>
        <w:rPr>
          <w:rFonts w:ascii="Tw Cen MT" w:hAnsi="Tw Cen MT"/>
        </w:rPr>
      </w:pPr>
      <w:r w:rsidRPr="00791FC9">
        <w:rPr>
          <w:rFonts w:ascii="Tw Cen MT" w:hAnsi="Tw Cen MT"/>
        </w:rPr>
        <w:t>Mettre en évidence la nécessité et le plaisir du jeu collectif</w:t>
      </w:r>
    </w:p>
    <w:p w:rsidR="00843A94" w:rsidRPr="00791FC9" w:rsidRDefault="00843A94" w:rsidP="00791FC9">
      <w:pPr>
        <w:pStyle w:val="Paragraphedeliste"/>
        <w:numPr>
          <w:ilvl w:val="0"/>
          <w:numId w:val="9"/>
        </w:numPr>
        <w:rPr>
          <w:rFonts w:ascii="Tw Cen MT" w:hAnsi="Tw Cen MT"/>
        </w:rPr>
      </w:pPr>
      <w:r w:rsidRPr="00791FC9">
        <w:rPr>
          <w:rFonts w:ascii="Tw Cen MT" w:hAnsi="Tw Cen MT"/>
        </w:rPr>
        <w:t>Développer la dimension esthétique : acquisition d’un langage, appropriation des textes, scénographie et mises en scène</w:t>
      </w:r>
    </w:p>
    <w:p w:rsidR="00843A94" w:rsidRPr="00791FC9" w:rsidRDefault="00843A94" w:rsidP="00791FC9">
      <w:pPr>
        <w:pStyle w:val="Paragraphedeliste"/>
        <w:numPr>
          <w:ilvl w:val="0"/>
          <w:numId w:val="9"/>
        </w:numPr>
        <w:rPr>
          <w:rFonts w:ascii="Tw Cen MT" w:hAnsi="Tw Cen MT"/>
        </w:rPr>
      </w:pPr>
      <w:r w:rsidRPr="00791FC9">
        <w:rPr>
          <w:rFonts w:ascii="Tw Cen MT" w:hAnsi="Tw Cen MT"/>
        </w:rPr>
        <w:t>Enrichir les acquis culturels : fréquentation du spectacle vivant, connaissance de l’environnement culturel et artistique, quelques éléments d’histoire et théories du théâtre …</w:t>
      </w:r>
    </w:p>
    <w:p w:rsidR="00B826A0" w:rsidRPr="00B826A0" w:rsidRDefault="00B826A0" w:rsidP="00B826A0">
      <w:pPr>
        <w:rPr>
          <w:rFonts w:ascii="Tw Cen MT" w:hAnsi="Tw Cen MT"/>
        </w:rPr>
      </w:pPr>
    </w:p>
    <w:p w:rsidR="00843A94" w:rsidRDefault="00843A94" w:rsidP="00B826A0">
      <w:pPr>
        <w:rPr>
          <w:rStyle w:val="lev"/>
          <w:rFonts w:ascii="Tw Cen MT" w:hAnsi="Tw Cen MT"/>
          <w:i/>
          <w:color w:val="C00000"/>
          <w:u w:val="single"/>
        </w:rPr>
      </w:pPr>
      <w:r w:rsidRPr="00B826A0">
        <w:rPr>
          <w:rStyle w:val="lev"/>
          <w:rFonts w:ascii="Tw Cen MT" w:hAnsi="Tw Cen MT"/>
          <w:i/>
          <w:color w:val="C00000"/>
          <w:u w:val="single"/>
        </w:rPr>
        <w:t>PARTENAIRES</w:t>
      </w:r>
    </w:p>
    <w:p w:rsidR="00843A94" w:rsidRPr="00B826A0" w:rsidRDefault="00843A94" w:rsidP="00B826A0">
      <w:pPr>
        <w:rPr>
          <w:rFonts w:ascii="Tw Cen MT" w:hAnsi="Tw Cen MT"/>
        </w:rPr>
      </w:pPr>
      <w:r w:rsidRPr="00B826A0">
        <w:rPr>
          <w:rFonts w:ascii="Tw Cen MT" w:hAnsi="Tw Cen MT"/>
        </w:rPr>
        <w:t>Centre culturel "La Mégisserie" à Saint-Junien</w:t>
      </w:r>
      <w:r w:rsidR="007E1933" w:rsidRPr="00B826A0">
        <w:rPr>
          <w:rFonts w:ascii="Tw Cen MT" w:hAnsi="Tw Cen MT"/>
        </w:rPr>
        <w:t>.</w:t>
      </w:r>
    </w:p>
    <w:p w:rsidR="00843A94" w:rsidRPr="00B826A0" w:rsidRDefault="00843A94" w:rsidP="00B826A0">
      <w:pPr>
        <w:rPr>
          <w:rFonts w:ascii="Tw Cen MT" w:hAnsi="Tw Cen MT"/>
        </w:rPr>
      </w:pPr>
      <w:r w:rsidRPr="00B826A0">
        <w:rPr>
          <w:rFonts w:ascii="Tw Cen MT" w:hAnsi="Tw Cen MT"/>
        </w:rPr>
        <w:t xml:space="preserve">En Seconde : Renaud </w:t>
      </w:r>
      <w:proofErr w:type="spellStart"/>
      <w:r w:rsidRPr="00B826A0">
        <w:rPr>
          <w:rFonts w:ascii="Tw Cen MT" w:hAnsi="Tw Cen MT"/>
        </w:rPr>
        <w:t>Frugier</w:t>
      </w:r>
      <w:proofErr w:type="spellEnd"/>
      <w:r w:rsidRPr="00B826A0">
        <w:rPr>
          <w:rFonts w:ascii="Tw Cen MT" w:hAnsi="Tw Cen MT"/>
        </w:rPr>
        <w:t xml:space="preserve">, comédien et metteur en scène de la Compagnie </w:t>
      </w:r>
      <w:r w:rsidRPr="00B826A0">
        <w:rPr>
          <w:rStyle w:val="Accentuation"/>
          <w:rFonts w:ascii="Tw Cen MT" w:hAnsi="Tw Cen MT"/>
        </w:rPr>
        <w:t>Méthylène théâtre</w:t>
      </w:r>
      <w:r w:rsidRPr="00B826A0">
        <w:rPr>
          <w:rFonts w:ascii="Tw Cen MT" w:hAnsi="Tw Cen MT"/>
        </w:rPr>
        <w:t xml:space="preserve"> à Limoges</w:t>
      </w:r>
      <w:r w:rsidR="007E1933" w:rsidRPr="00B826A0">
        <w:rPr>
          <w:rFonts w:ascii="Tw Cen MT" w:hAnsi="Tw Cen MT"/>
        </w:rPr>
        <w:t>.</w:t>
      </w:r>
    </w:p>
    <w:p w:rsidR="00843A94" w:rsidRDefault="00843A94" w:rsidP="00B826A0">
      <w:pPr>
        <w:rPr>
          <w:rFonts w:ascii="Tw Cen MT" w:hAnsi="Tw Cen MT"/>
        </w:rPr>
      </w:pPr>
      <w:r w:rsidRPr="00B826A0">
        <w:rPr>
          <w:rFonts w:ascii="Tw Cen MT" w:hAnsi="Tw Cen MT"/>
        </w:rPr>
        <w:t xml:space="preserve">En Première : Frédéric </w:t>
      </w:r>
      <w:proofErr w:type="spellStart"/>
      <w:r w:rsidRPr="00B826A0">
        <w:rPr>
          <w:rFonts w:ascii="Tw Cen MT" w:hAnsi="Tw Cen MT"/>
        </w:rPr>
        <w:t>Périgaud</w:t>
      </w:r>
      <w:proofErr w:type="spellEnd"/>
      <w:r w:rsidRPr="00B826A0">
        <w:rPr>
          <w:rFonts w:ascii="Tw Cen MT" w:hAnsi="Tw Cen MT"/>
        </w:rPr>
        <w:t>, comédien</w:t>
      </w:r>
      <w:r w:rsidR="00FF71E5" w:rsidRPr="00B826A0">
        <w:rPr>
          <w:rFonts w:ascii="Tw Cen MT" w:hAnsi="Tw Cen MT"/>
        </w:rPr>
        <w:t xml:space="preserve"> et metteur</w:t>
      </w:r>
      <w:r w:rsidRPr="00B826A0">
        <w:rPr>
          <w:rFonts w:ascii="Tw Cen MT" w:hAnsi="Tw Cen MT"/>
        </w:rPr>
        <w:t xml:space="preserve"> en scène de la Compagnie </w:t>
      </w:r>
      <w:r w:rsidRPr="00B826A0">
        <w:rPr>
          <w:rFonts w:ascii="Tw Cen MT" w:hAnsi="Tw Cen MT"/>
          <w:i/>
        </w:rPr>
        <w:t xml:space="preserve">Thomas </w:t>
      </w:r>
      <w:proofErr w:type="spellStart"/>
      <w:r w:rsidRPr="00B826A0">
        <w:rPr>
          <w:rFonts w:ascii="Tw Cen MT" w:hAnsi="Tw Cen MT"/>
          <w:i/>
        </w:rPr>
        <w:t>Visonneau</w:t>
      </w:r>
      <w:proofErr w:type="spellEnd"/>
      <w:r w:rsidRPr="00B826A0">
        <w:rPr>
          <w:rFonts w:ascii="Tw Cen MT" w:hAnsi="Tw Cen MT"/>
        </w:rPr>
        <w:t xml:space="preserve"> à Limoges</w:t>
      </w:r>
      <w:r w:rsidR="007E1933" w:rsidRPr="00B826A0">
        <w:rPr>
          <w:rFonts w:ascii="Tw Cen MT" w:hAnsi="Tw Cen MT"/>
        </w:rPr>
        <w:t>.</w:t>
      </w:r>
    </w:p>
    <w:p w:rsidR="00B826A0" w:rsidRPr="00B826A0" w:rsidRDefault="00B826A0" w:rsidP="00B826A0">
      <w:pPr>
        <w:rPr>
          <w:rFonts w:ascii="Tw Cen MT" w:hAnsi="Tw Cen MT"/>
        </w:rPr>
      </w:pPr>
    </w:p>
    <w:p w:rsidR="00843A94" w:rsidRPr="00B826A0" w:rsidRDefault="00843A94" w:rsidP="00B826A0">
      <w:pPr>
        <w:rPr>
          <w:rFonts w:ascii="Tw Cen MT" w:hAnsi="Tw Cen MT"/>
          <w:i/>
          <w:color w:val="C00000"/>
          <w:u w:val="single"/>
        </w:rPr>
      </w:pPr>
      <w:r w:rsidRPr="00B826A0">
        <w:rPr>
          <w:rStyle w:val="lev"/>
          <w:rFonts w:ascii="Tw Cen MT" w:hAnsi="Tw Cen MT"/>
          <w:i/>
          <w:color w:val="C00000"/>
          <w:u w:val="single"/>
        </w:rPr>
        <w:t>LIEU</w:t>
      </w:r>
      <w:r w:rsidR="007E1933" w:rsidRPr="00B826A0">
        <w:rPr>
          <w:rStyle w:val="lev"/>
          <w:rFonts w:ascii="Tw Cen MT" w:hAnsi="Tw Cen MT"/>
          <w:i/>
          <w:color w:val="C00000"/>
          <w:u w:val="single"/>
        </w:rPr>
        <w:t>X</w:t>
      </w:r>
    </w:p>
    <w:p w:rsidR="007E1933" w:rsidRPr="00B826A0" w:rsidRDefault="00791FC9" w:rsidP="00B826A0">
      <w:pPr>
        <w:rPr>
          <w:rFonts w:ascii="Tw Cen MT" w:hAnsi="Tw Cen MT"/>
        </w:rPr>
      </w:pPr>
      <w:r>
        <w:rPr>
          <w:rFonts w:ascii="Tw Cen MT" w:hAnsi="Tw Cen MT"/>
        </w:rPr>
        <w:t>- Salle Pierre-Guy</w:t>
      </w:r>
      <w:r w:rsidR="007E1933" w:rsidRPr="00B826A0">
        <w:rPr>
          <w:rFonts w:ascii="Tw Cen MT" w:hAnsi="Tw Cen MT"/>
        </w:rPr>
        <w:t xml:space="preserve"> Félix</w:t>
      </w:r>
      <w:r w:rsidR="00843A94" w:rsidRPr="00B826A0">
        <w:rPr>
          <w:rFonts w:ascii="Tw Cen MT" w:hAnsi="Tw Cen MT"/>
        </w:rPr>
        <w:t> </w:t>
      </w:r>
    </w:p>
    <w:p w:rsidR="00843A94" w:rsidRPr="00B826A0" w:rsidRDefault="007E1933" w:rsidP="00B826A0">
      <w:pPr>
        <w:rPr>
          <w:rFonts w:ascii="Tw Cen MT" w:hAnsi="Tw Cen MT"/>
        </w:rPr>
      </w:pPr>
      <w:r w:rsidRPr="00B826A0">
        <w:rPr>
          <w:rFonts w:ascii="Tw Cen MT" w:hAnsi="Tw Cen MT"/>
        </w:rPr>
        <w:t>- Salle de la Mégisserie : P</w:t>
      </w:r>
      <w:r w:rsidR="00843A94" w:rsidRPr="00B826A0">
        <w:rPr>
          <w:rFonts w:ascii="Tw Cen MT" w:hAnsi="Tw Cen MT"/>
        </w:rPr>
        <w:t>lateau de 70m</w:t>
      </w:r>
      <w:r w:rsidR="00843A94" w:rsidRPr="00B826A0">
        <w:rPr>
          <w:rFonts w:ascii="Tw Cen MT" w:hAnsi="Tw Cen MT"/>
          <w:b/>
          <w:vertAlign w:val="superscript"/>
        </w:rPr>
        <w:t>2</w:t>
      </w:r>
      <w:r w:rsidR="00843A94" w:rsidRPr="00B826A0">
        <w:rPr>
          <w:rFonts w:ascii="Tw Cen MT" w:hAnsi="Tw Cen MT"/>
        </w:rPr>
        <w:t xml:space="preserve"> environ avec équipement lumières et son</w:t>
      </w:r>
    </w:p>
    <w:p w:rsidR="00AA7C94" w:rsidRPr="00B826A0" w:rsidRDefault="00AA7C94" w:rsidP="00B826A0">
      <w:pPr>
        <w:rPr>
          <w:rStyle w:val="lev"/>
          <w:rFonts w:ascii="Tw Cen MT" w:hAnsi="Tw Cen MT"/>
          <w:color w:val="0000FF"/>
        </w:rPr>
      </w:pPr>
    </w:p>
    <w:p w:rsidR="00843A94" w:rsidRPr="00791FC9" w:rsidRDefault="00843A94" w:rsidP="00B826A0">
      <w:pPr>
        <w:rPr>
          <w:rFonts w:ascii="Tw Cen MT" w:hAnsi="Tw Cen MT"/>
          <w:i/>
          <w:color w:val="C00000"/>
          <w:u w:val="single"/>
        </w:rPr>
      </w:pPr>
      <w:r w:rsidRPr="00791FC9">
        <w:rPr>
          <w:rStyle w:val="lev"/>
          <w:rFonts w:ascii="Tw Cen MT" w:hAnsi="Tw Cen MT"/>
          <w:i/>
          <w:color w:val="C00000"/>
          <w:u w:val="single"/>
        </w:rPr>
        <w:t>PRESENTATION PUBLIQUE DES TRAVAUX DES ELEVES </w:t>
      </w:r>
    </w:p>
    <w:p w:rsidR="00843A94" w:rsidRPr="00B826A0" w:rsidRDefault="00843A94" w:rsidP="00B826A0">
      <w:pPr>
        <w:rPr>
          <w:rFonts w:ascii="Tw Cen MT" w:hAnsi="Tw Cen MT"/>
        </w:rPr>
      </w:pPr>
      <w:r w:rsidRPr="00B826A0">
        <w:rPr>
          <w:rFonts w:ascii="Tw Cen MT" w:hAnsi="Tw Cen MT"/>
        </w:rPr>
        <w:t xml:space="preserve">Salle </w:t>
      </w:r>
      <w:r w:rsidR="007E1933" w:rsidRPr="00B826A0">
        <w:rPr>
          <w:rFonts w:ascii="Tw Cen MT" w:hAnsi="Tw Cen MT"/>
        </w:rPr>
        <w:t xml:space="preserve">PGF, </w:t>
      </w:r>
      <w:r w:rsidRPr="00B826A0">
        <w:rPr>
          <w:rFonts w:ascii="Tw Cen MT" w:hAnsi="Tw Cen MT"/>
        </w:rPr>
        <w:t>organisé au lycée en mai (plusieurs représentations destinées aux élèves du lycée)</w:t>
      </w:r>
    </w:p>
    <w:p w:rsidR="00843A94" w:rsidRDefault="007E1933" w:rsidP="00B826A0">
      <w:pPr>
        <w:rPr>
          <w:rFonts w:ascii="Tw Cen MT" w:hAnsi="Tw Cen MT"/>
        </w:rPr>
      </w:pPr>
      <w:r w:rsidRPr="00B826A0">
        <w:rPr>
          <w:rFonts w:ascii="Tw Cen MT" w:hAnsi="Tw Cen MT"/>
        </w:rPr>
        <w:t>La Mégisserie</w:t>
      </w:r>
      <w:r w:rsidR="00843A94" w:rsidRPr="00B826A0">
        <w:rPr>
          <w:rFonts w:ascii="Tw Cen MT" w:hAnsi="Tw Cen MT"/>
        </w:rPr>
        <w:t>, en soirée, tout public, fin mai</w:t>
      </w:r>
    </w:p>
    <w:p w:rsidR="00791FC9" w:rsidRDefault="00791FC9" w:rsidP="00B826A0">
      <w:pPr>
        <w:rPr>
          <w:rFonts w:ascii="Tw Cen MT" w:hAnsi="Tw Cen MT"/>
        </w:rPr>
      </w:pPr>
    </w:p>
    <w:p w:rsidR="00791FC9" w:rsidRDefault="00791FC9" w:rsidP="00B826A0">
      <w:pPr>
        <w:rPr>
          <w:rFonts w:ascii="Tw Cen MT" w:hAnsi="Tw Cen MT"/>
        </w:rPr>
      </w:pPr>
    </w:p>
    <w:p w:rsidR="00791FC9" w:rsidRDefault="00791FC9" w:rsidP="00B826A0">
      <w:pPr>
        <w:rPr>
          <w:rFonts w:ascii="Tw Cen MT" w:hAnsi="Tw Cen MT"/>
        </w:rPr>
      </w:pPr>
    </w:p>
    <w:p w:rsidR="00791FC9" w:rsidRPr="00B826A0" w:rsidRDefault="00791FC9" w:rsidP="00B826A0">
      <w:pPr>
        <w:rPr>
          <w:rFonts w:ascii="Tw Cen MT" w:hAnsi="Tw Cen MT"/>
        </w:rPr>
      </w:pPr>
    </w:p>
    <w:p w:rsidR="00843A94" w:rsidRPr="00791FC9" w:rsidRDefault="00843A94" w:rsidP="00B826A0">
      <w:pPr>
        <w:rPr>
          <w:rFonts w:ascii="Tw Cen MT" w:hAnsi="Tw Cen MT"/>
          <w:i/>
          <w:color w:val="C00000"/>
          <w:u w:val="single"/>
        </w:rPr>
      </w:pPr>
      <w:r w:rsidRPr="00791FC9">
        <w:rPr>
          <w:rStyle w:val="lev"/>
          <w:rFonts w:ascii="Tw Cen MT" w:hAnsi="Tw Cen MT"/>
          <w:i/>
          <w:color w:val="C00000"/>
          <w:u w:val="single"/>
        </w:rPr>
        <w:t>PROGRAMME</w:t>
      </w:r>
    </w:p>
    <w:p w:rsidR="00791FC9" w:rsidRPr="00791FC9" w:rsidRDefault="007E1933" w:rsidP="00791FC9">
      <w:pPr>
        <w:rPr>
          <w:rStyle w:val="lev"/>
          <w:rFonts w:ascii="Tw Cen MT" w:hAnsi="Tw Cen MT"/>
          <w:b w:val="0"/>
          <w:bCs w:val="0"/>
        </w:rPr>
      </w:pPr>
      <w:r w:rsidRPr="00791FC9">
        <w:rPr>
          <w:rStyle w:val="lev"/>
          <w:rFonts w:ascii="Tw Cen MT" w:hAnsi="Tw Cen MT"/>
        </w:rPr>
        <w:t xml:space="preserve">Option facultative </w:t>
      </w:r>
      <w:r w:rsidRPr="00791FC9">
        <w:rPr>
          <w:rStyle w:val="lev"/>
          <w:rFonts w:ascii="Tw Cen MT" w:hAnsi="Tw Cen MT"/>
          <w:color w:val="C00000"/>
        </w:rPr>
        <w:t>en S</w:t>
      </w:r>
      <w:r w:rsidR="00843A94" w:rsidRPr="00791FC9">
        <w:rPr>
          <w:rStyle w:val="lev"/>
          <w:rFonts w:ascii="Tw Cen MT" w:hAnsi="Tw Cen MT"/>
          <w:color w:val="C00000"/>
        </w:rPr>
        <w:t xml:space="preserve">econde </w:t>
      </w:r>
      <w:r w:rsidR="00791FC9">
        <w:rPr>
          <w:rStyle w:val="lev"/>
          <w:rFonts w:ascii="Tw Cen MT" w:hAnsi="Tw Cen MT"/>
          <w:color w:val="C00000"/>
        </w:rPr>
        <w:t xml:space="preserve">                                                                                             </w:t>
      </w:r>
      <w:r w:rsidR="00843A94" w:rsidRPr="00791FC9">
        <w:rPr>
          <w:rStyle w:val="lev"/>
          <w:rFonts w:ascii="Tw Cen MT" w:hAnsi="Tw Cen MT"/>
        </w:rPr>
        <w:t>(2 heures hebdomadaires</w:t>
      </w:r>
      <w:r w:rsidR="00FF71E5" w:rsidRPr="00791FC9">
        <w:rPr>
          <w:rStyle w:val="lev"/>
          <w:rFonts w:ascii="Tw Cen MT" w:hAnsi="Tw Cen MT"/>
        </w:rPr>
        <w:t xml:space="preserve"> + 4</w:t>
      </w:r>
      <w:r w:rsidRPr="00791FC9">
        <w:rPr>
          <w:rStyle w:val="lev"/>
          <w:rFonts w:ascii="Tw Cen MT" w:hAnsi="Tw Cen MT"/>
        </w:rPr>
        <w:t xml:space="preserve"> journées de stage</w:t>
      </w:r>
      <w:r w:rsidR="00843A94" w:rsidRPr="00791FC9">
        <w:rPr>
          <w:rStyle w:val="lev"/>
          <w:rFonts w:ascii="Tw Cen MT" w:hAnsi="Tw Cen MT"/>
        </w:rPr>
        <w:t>)</w:t>
      </w:r>
    </w:p>
    <w:p w:rsidR="00843A94" w:rsidRPr="00791FC9" w:rsidRDefault="00843A94" w:rsidP="00791FC9">
      <w:pPr>
        <w:pStyle w:val="Paragraphedeliste"/>
        <w:numPr>
          <w:ilvl w:val="0"/>
          <w:numId w:val="10"/>
        </w:numPr>
        <w:rPr>
          <w:rFonts w:ascii="Tw Cen MT" w:hAnsi="Tw Cen MT"/>
        </w:rPr>
      </w:pPr>
      <w:r w:rsidRPr="00791FC9">
        <w:rPr>
          <w:rFonts w:ascii="Tw Cen MT" w:hAnsi="Tw Cen MT"/>
        </w:rPr>
        <w:t>pratique du jeu théâtral : règles du jeu théâtral, improvisation, jeu à partir des textes, travail dans l’espace du plateau …</w:t>
      </w:r>
    </w:p>
    <w:p w:rsidR="00843A94" w:rsidRPr="00791FC9" w:rsidRDefault="00843A94" w:rsidP="00791FC9">
      <w:pPr>
        <w:pStyle w:val="Paragraphedeliste"/>
        <w:numPr>
          <w:ilvl w:val="0"/>
          <w:numId w:val="10"/>
        </w:numPr>
        <w:rPr>
          <w:rFonts w:ascii="Tw Cen MT" w:hAnsi="Tw Cen MT"/>
        </w:rPr>
      </w:pPr>
      <w:r w:rsidRPr="00791FC9">
        <w:rPr>
          <w:rFonts w:ascii="Tw Cen MT" w:hAnsi="Tw Cen MT"/>
        </w:rPr>
        <w:t>composante historique et culturelle : initiation au langage théâtral, histoire du théâtre, constituants de la représentation, analyse de spectacles, lecture de textes (répertoire classique et domaine contemporain), écriture théâtrale destinée au</w:t>
      </w:r>
      <w:r w:rsidR="00156320" w:rsidRPr="00791FC9">
        <w:rPr>
          <w:rFonts w:ascii="Tw Cen MT" w:hAnsi="Tw Cen MT"/>
        </w:rPr>
        <w:t xml:space="preserve"> jeu</w:t>
      </w:r>
      <w:r w:rsidRPr="00791FC9">
        <w:rPr>
          <w:rFonts w:ascii="Tw Cen MT" w:hAnsi="Tw Cen MT"/>
        </w:rPr>
        <w:t>…</w:t>
      </w:r>
    </w:p>
    <w:p w:rsidR="00843A94" w:rsidRPr="00791FC9" w:rsidRDefault="00843A94" w:rsidP="00791FC9">
      <w:pPr>
        <w:pStyle w:val="Paragraphedeliste"/>
        <w:numPr>
          <w:ilvl w:val="0"/>
          <w:numId w:val="10"/>
        </w:numPr>
        <w:rPr>
          <w:rFonts w:ascii="Tw Cen MT" w:hAnsi="Tw Cen MT"/>
        </w:rPr>
      </w:pPr>
      <w:r w:rsidRPr="00791FC9">
        <w:rPr>
          <w:rFonts w:ascii="Tw Cen MT" w:hAnsi="Tw Cen MT"/>
        </w:rPr>
        <w:t xml:space="preserve">école du spectateur : rencontre de </w:t>
      </w:r>
      <w:r w:rsidR="00156320" w:rsidRPr="00791FC9">
        <w:rPr>
          <w:rFonts w:ascii="Tw Cen MT" w:hAnsi="Tw Cen MT"/>
        </w:rPr>
        <w:t xml:space="preserve">la création théâtrale vivante - nombreux </w:t>
      </w:r>
      <w:r w:rsidRPr="00791FC9">
        <w:rPr>
          <w:rFonts w:ascii="Tw Cen MT" w:hAnsi="Tw Cen MT"/>
        </w:rPr>
        <w:t>spectacles</w:t>
      </w:r>
      <w:r w:rsidR="00156320" w:rsidRPr="00791FC9">
        <w:rPr>
          <w:rFonts w:ascii="Tw Cen MT" w:hAnsi="Tw Cen MT"/>
        </w:rPr>
        <w:t xml:space="preserve"> et analyses de spectacles</w:t>
      </w:r>
      <w:r w:rsidRPr="00791FC9">
        <w:rPr>
          <w:rFonts w:ascii="Tw Cen MT" w:hAnsi="Tw Cen MT"/>
        </w:rPr>
        <w:t xml:space="preserve">, rencontres de créateurs, artistes, </w:t>
      </w:r>
      <w:r w:rsidR="00156320" w:rsidRPr="00791FC9">
        <w:rPr>
          <w:rFonts w:ascii="Tw Cen MT" w:hAnsi="Tw Cen MT"/>
        </w:rPr>
        <w:t>participation à un prix de littérature théâtrale francophone contemporaine, immersion dans un festival (</w:t>
      </w:r>
      <w:r w:rsidR="00156320" w:rsidRPr="00791FC9">
        <w:rPr>
          <w:rFonts w:ascii="Tw Cen MT" w:hAnsi="Tw Cen MT"/>
          <w:i/>
        </w:rPr>
        <w:t>Les Francophonies</w:t>
      </w:r>
      <w:r w:rsidR="00156320" w:rsidRPr="00791FC9">
        <w:rPr>
          <w:rFonts w:ascii="Tw Cen MT" w:hAnsi="Tw Cen MT"/>
        </w:rPr>
        <w:t>), …</w:t>
      </w:r>
    </w:p>
    <w:p w:rsidR="00791FC9" w:rsidRDefault="00791FC9" w:rsidP="00B826A0">
      <w:pPr>
        <w:rPr>
          <w:rStyle w:val="lev"/>
          <w:rFonts w:ascii="Tw Cen MT" w:hAnsi="Tw Cen MT"/>
        </w:rPr>
      </w:pPr>
    </w:p>
    <w:p w:rsidR="00843A94" w:rsidRPr="00791FC9" w:rsidRDefault="00843A94" w:rsidP="00791FC9">
      <w:pPr>
        <w:rPr>
          <w:rFonts w:ascii="Tw Cen MT" w:hAnsi="Tw Cen MT"/>
        </w:rPr>
      </w:pPr>
      <w:r w:rsidRPr="00791FC9">
        <w:rPr>
          <w:rStyle w:val="lev"/>
          <w:rFonts w:ascii="Tw Cen MT" w:hAnsi="Tw Cen MT"/>
        </w:rPr>
        <w:t>Option faculta</w:t>
      </w:r>
      <w:r w:rsidR="007E1933" w:rsidRPr="00791FC9">
        <w:rPr>
          <w:rStyle w:val="lev"/>
          <w:rFonts w:ascii="Tw Cen MT" w:hAnsi="Tw Cen MT"/>
        </w:rPr>
        <w:t xml:space="preserve">tive </w:t>
      </w:r>
      <w:r w:rsidR="007E1933" w:rsidRPr="00791FC9">
        <w:rPr>
          <w:rStyle w:val="lev"/>
          <w:rFonts w:ascii="Tw Cen MT" w:hAnsi="Tw Cen MT"/>
          <w:color w:val="C00000"/>
        </w:rPr>
        <w:t xml:space="preserve">en Première </w:t>
      </w:r>
      <w:r w:rsidR="00791FC9">
        <w:rPr>
          <w:rStyle w:val="lev"/>
          <w:rFonts w:ascii="Tw Cen MT" w:hAnsi="Tw Cen MT"/>
          <w:color w:val="C00000"/>
        </w:rPr>
        <w:t xml:space="preserve">+ Terminale                                                                        </w:t>
      </w:r>
      <w:r w:rsidR="007E1933" w:rsidRPr="00791FC9">
        <w:rPr>
          <w:rStyle w:val="lev"/>
          <w:rFonts w:ascii="Tw Cen MT" w:hAnsi="Tw Cen MT"/>
        </w:rPr>
        <w:t>(2</w:t>
      </w:r>
      <w:r w:rsidRPr="00791FC9">
        <w:rPr>
          <w:rStyle w:val="lev"/>
          <w:rFonts w:ascii="Tw Cen MT" w:hAnsi="Tw Cen MT"/>
        </w:rPr>
        <w:t xml:space="preserve"> heures hebdomadaires</w:t>
      </w:r>
      <w:r w:rsidR="00FF71E5" w:rsidRPr="00791FC9">
        <w:rPr>
          <w:rStyle w:val="lev"/>
          <w:rFonts w:ascii="Tw Cen MT" w:hAnsi="Tw Cen MT"/>
        </w:rPr>
        <w:t xml:space="preserve"> + 4</w:t>
      </w:r>
      <w:r w:rsidR="00950042" w:rsidRPr="00791FC9">
        <w:rPr>
          <w:rStyle w:val="lev"/>
          <w:rFonts w:ascii="Tw Cen MT" w:hAnsi="Tw Cen MT"/>
        </w:rPr>
        <w:t xml:space="preserve"> journées de stage</w:t>
      </w:r>
      <w:r w:rsidRPr="00791FC9">
        <w:rPr>
          <w:rStyle w:val="lev"/>
          <w:rFonts w:ascii="Tw Cen MT" w:hAnsi="Tw Cen MT"/>
        </w:rPr>
        <w:t>)</w:t>
      </w:r>
    </w:p>
    <w:p w:rsidR="007E1933" w:rsidRPr="00B826A0" w:rsidRDefault="00843A94" w:rsidP="00B826A0">
      <w:pPr>
        <w:rPr>
          <w:rFonts w:ascii="Tw Cen MT" w:hAnsi="Tw Cen MT"/>
        </w:rPr>
      </w:pPr>
      <w:r w:rsidRPr="00B826A0">
        <w:rPr>
          <w:rFonts w:ascii="Tw Cen MT" w:hAnsi="Tw Cen MT"/>
        </w:rPr>
        <w:t>Mêmes axes de travail mais l’approche théorique se centre davantage sur le théâtre contemporain et s’articule systématiquement au travail de plateau et aux spectacles vus.</w:t>
      </w:r>
    </w:p>
    <w:p w:rsidR="00843A94" w:rsidRPr="00791FC9" w:rsidRDefault="00843A94" w:rsidP="00791FC9">
      <w:pPr>
        <w:pStyle w:val="Paragraphedeliste"/>
        <w:numPr>
          <w:ilvl w:val="0"/>
          <w:numId w:val="11"/>
        </w:numPr>
        <w:rPr>
          <w:rFonts w:ascii="Tw Cen MT" w:hAnsi="Tw Cen MT"/>
        </w:rPr>
      </w:pPr>
      <w:r w:rsidRPr="00791FC9">
        <w:rPr>
          <w:rFonts w:ascii="Tw Cen MT" w:hAnsi="Tw Cen MT"/>
        </w:rPr>
        <w:t xml:space="preserve">préparation à l’épreuve facultative du baccalauréat : </w:t>
      </w:r>
    </w:p>
    <w:p w:rsidR="00843A94" w:rsidRPr="00791FC9" w:rsidRDefault="00843A94" w:rsidP="00791FC9">
      <w:pPr>
        <w:pStyle w:val="Paragraphedeliste"/>
        <w:numPr>
          <w:ilvl w:val="0"/>
          <w:numId w:val="11"/>
        </w:numPr>
        <w:rPr>
          <w:rFonts w:ascii="Tw Cen MT" w:hAnsi="Tw Cen MT"/>
        </w:rPr>
      </w:pPr>
      <w:r w:rsidRPr="00791FC9">
        <w:rPr>
          <w:rFonts w:ascii="Tw Cen MT" w:hAnsi="Tw Cen MT"/>
        </w:rPr>
        <w:t>passage plateau dans un travail collectif</w:t>
      </w:r>
    </w:p>
    <w:p w:rsidR="00843A94" w:rsidRPr="00791FC9" w:rsidRDefault="00843A94" w:rsidP="00791FC9">
      <w:pPr>
        <w:pStyle w:val="Paragraphedeliste"/>
        <w:numPr>
          <w:ilvl w:val="0"/>
          <w:numId w:val="11"/>
        </w:numPr>
        <w:rPr>
          <w:rFonts w:ascii="Tw Cen MT" w:hAnsi="Tw Cen MT"/>
        </w:rPr>
      </w:pPr>
      <w:r w:rsidRPr="00791FC9">
        <w:rPr>
          <w:rFonts w:ascii="Tw Cen MT" w:hAnsi="Tw Cen MT"/>
        </w:rPr>
        <w:t>réalisation d’une recherche personnelle</w:t>
      </w:r>
    </w:p>
    <w:p w:rsidR="00843A94" w:rsidRPr="00791FC9" w:rsidRDefault="00843A94" w:rsidP="00791FC9">
      <w:pPr>
        <w:pStyle w:val="Paragraphedeliste"/>
        <w:numPr>
          <w:ilvl w:val="0"/>
          <w:numId w:val="11"/>
        </w:numPr>
        <w:rPr>
          <w:rFonts w:ascii="Tw Cen MT" w:hAnsi="Tw Cen MT"/>
        </w:rPr>
      </w:pPr>
      <w:r w:rsidRPr="00791FC9">
        <w:rPr>
          <w:rFonts w:ascii="Tw Cen MT" w:hAnsi="Tw Cen MT"/>
        </w:rPr>
        <w:t>entretien sur la recherche personnelle et sur le parcours de spectateur</w:t>
      </w:r>
    </w:p>
    <w:p w:rsidR="00843A94" w:rsidRDefault="00843A94" w:rsidP="00791FC9">
      <w:pPr>
        <w:pStyle w:val="Paragraphedeliste"/>
        <w:numPr>
          <w:ilvl w:val="0"/>
          <w:numId w:val="11"/>
        </w:numPr>
        <w:rPr>
          <w:rFonts w:ascii="Tw Cen MT" w:hAnsi="Tw Cen MT"/>
        </w:rPr>
      </w:pPr>
      <w:r w:rsidRPr="00791FC9">
        <w:rPr>
          <w:rFonts w:ascii="Tw Cen MT" w:hAnsi="Tw Cen MT"/>
        </w:rPr>
        <w:t>L’organisation pédagogique comprend donc des moments de théorie (cours, synthèses, recherches, analyses), des moments de pratique (mise en jeu, improvisation, lecture-mise en voix et en espace…) et des moments de découvertes à l’extérieur du lycée (représentations, visites,  rencontres …)</w:t>
      </w:r>
    </w:p>
    <w:p w:rsidR="00791FC9" w:rsidRDefault="00791FC9" w:rsidP="00791FC9">
      <w:pPr>
        <w:pStyle w:val="Paragraphedeliste"/>
        <w:rPr>
          <w:rFonts w:ascii="Tw Cen MT" w:hAnsi="Tw Cen MT"/>
        </w:rPr>
      </w:pPr>
    </w:p>
    <w:p w:rsidR="00791FC9" w:rsidRPr="00791FC9" w:rsidRDefault="00791FC9" w:rsidP="00791FC9">
      <w:pPr>
        <w:pStyle w:val="Paragraphedeliste"/>
        <w:rPr>
          <w:rFonts w:ascii="Tw Cen MT" w:hAnsi="Tw Cen MT"/>
        </w:rPr>
      </w:pPr>
    </w:p>
    <w:p w:rsidR="007E1933" w:rsidRPr="00791FC9" w:rsidRDefault="00843A94" w:rsidP="00791FC9">
      <w:pPr>
        <w:rPr>
          <w:rStyle w:val="lev"/>
          <w:rFonts w:ascii="Tw Cen MT" w:hAnsi="Tw Cen MT"/>
          <w:i/>
          <w:caps/>
          <w:color w:val="0000FF"/>
          <w:u w:val="single"/>
        </w:rPr>
      </w:pPr>
      <w:r w:rsidRPr="00791FC9">
        <w:rPr>
          <w:rStyle w:val="lev"/>
          <w:rFonts w:ascii="Tw Cen MT" w:hAnsi="Tw Cen MT"/>
          <w:i/>
          <w:caps/>
          <w:color w:val="C00000"/>
          <w:u w:val="single"/>
        </w:rPr>
        <w:t>Professeur</w:t>
      </w:r>
      <w:r w:rsidR="007E1933" w:rsidRPr="00791FC9">
        <w:rPr>
          <w:rStyle w:val="lev"/>
          <w:rFonts w:ascii="Tw Cen MT" w:hAnsi="Tw Cen MT"/>
          <w:i/>
          <w:caps/>
          <w:color w:val="C00000"/>
          <w:u w:val="single"/>
        </w:rPr>
        <w:t>s</w:t>
      </w:r>
      <w:r w:rsidRPr="00791FC9">
        <w:rPr>
          <w:rStyle w:val="lev"/>
          <w:rFonts w:ascii="Tw Cen MT" w:hAnsi="Tw Cen MT"/>
          <w:i/>
          <w:caps/>
          <w:color w:val="C00000"/>
          <w:u w:val="single"/>
        </w:rPr>
        <w:t xml:space="preserve"> responsable</w:t>
      </w:r>
      <w:r w:rsidR="007E1933" w:rsidRPr="00791FC9">
        <w:rPr>
          <w:rStyle w:val="lev"/>
          <w:rFonts w:ascii="Tw Cen MT" w:hAnsi="Tw Cen MT"/>
          <w:i/>
          <w:caps/>
          <w:color w:val="C00000"/>
          <w:u w:val="single"/>
        </w:rPr>
        <w:t>s :</w:t>
      </w:r>
      <w:r w:rsidR="007E1933" w:rsidRPr="00791FC9">
        <w:rPr>
          <w:rStyle w:val="lev"/>
          <w:rFonts w:ascii="Tw Cen MT" w:hAnsi="Tw Cen MT"/>
          <w:i/>
          <w:caps/>
          <w:color w:val="0000FF"/>
          <w:u w:val="single"/>
        </w:rPr>
        <w:t xml:space="preserve"> </w:t>
      </w:r>
    </w:p>
    <w:p w:rsidR="00843A94" w:rsidRPr="00791FC9" w:rsidRDefault="007E1933" w:rsidP="00B826A0">
      <w:pPr>
        <w:rPr>
          <w:rStyle w:val="lev"/>
          <w:rFonts w:ascii="Tw Cen MT" w:hAnsi="Tw Cen MT"/>
          <w:color w:val="C00000"/>
        </w:rPr>
      </w:pPr>
      <w:r w:rsidRPr="00B826A0">
        <w:rPr>
          <w:rStyle w:val="lev"/>
          <w:rFonts w:ascii="Tw Cen MT" w:hAnsi="Tw Cen MT"/>
        </w:rPr>
        <w:t>Sylvie ARNAUD</w:t>
      </w:r>
      <w:r w:rsidR="00843A94" w:rsidRPr="00B826A0">
        <w:rPr>
          <w:rStyle w:val="lev"/>
          <w:rFonts w:ascii="Tw Cen MT" w:hAnsi="Tw Cen MT"/>
        </w:rPr>
        <w:t xml:space="preserve"> – </w:t>
      </w:r>
      <w:hyperlink r:id="rId8" w:history="1">
        <w:r w:rsidRPr="00791FC9">
          <w:rPr>
            <w:rStyle w:val="Lienhypertexte"/>
            <w:rFonts w:ascii="Tw Cen MT" w:hAnsi="Tw Cen MT"/>
            <w:b/>
            <w:bCs/>
            <w:color w:val="C00000"/>
          </w:rPr>
          <w:t>sylvie.arnaud@ac-limoges</w:t>
        </w:r>
        <w:r w:rsidR="00843A94" w:rsidRPr="00791FC9">
          <w:rPr>
            <w:rStyle w:val="Lienhypertexte"/>
            <w:rFonts w:ascii="Tw Cen MT" w:hAnsi="Tw Cen MT"/>
            <w:b/>
            <w:bCs/>
            <w:color w:val="C00000"/>
          </w:rPr>
          <w:t>.fr</w:t>
        </w:r>
      </w:hyperlink>
    </w:p>
    <w:p w:rsidR="007E1933" w:rsidRPr="00B826A0" w:rsidRDefault="007E1933" w:rsidP="00B826A0">
      <w:pPr>
        <w:rPr>
          <w:rFonts w:ascii="Tw Cen MT" w:hAnsi="Tw Cen MT"/>
        </w:rPr>
      </w:pPr>
      <w:r w:rsidRPr="00B826A0">
        <w:rPr>
          <w:rStyle w:val="lev"/>
          <w:rFonts w:ascii="Tw Cen MT" w:hAnsi="Tw Cen MT"/>
        </w:rPr>
        <w:t xml:space="preserve">Cécile ALAMARGUY - </w:t>
      </w:r>
      <w:hyperlink r:id="rId9" w:history="1">
        <w:r w:rsidRPr="00791FC9">
          <w:rPr>
            <w:rStyle w:val="Lienhypertexte"/>
            <w:rFonts w:ascii="Tw Cen MT" w:hAnsi="Tw Cen MT"/>
            <w:b/>
            <w:bCs/>
            <w:color w:val="C00000"/>
          </w:rPr>
          <w:t>cecile.alamarguy@ac-limoges.fr</w:t>
        </w:r>
      </w:hyperlink>
    </w:p>
    <w:sectPr w:rsidR="007E1933" w:rsidRPr="00B82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30818"/>
    <w:multiLevelType w:val="multilevel"/>
    <w:tmpl w:val="5F22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1365B"/>
    <w:multiLevelType w:val="multilevel"/>
    <w:tmpl w:val="5F22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D04AC"/>
    <w:multiLevelType w:val="hybridMultilevel"/>
    <w:tmpl w:val="BF607476"/>
    <w:lvl w:ilvl="0" w:tplc="8670F6DC">
      <w:start w:val="1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827DFB"/>
    <w:multiLevelType w:val="hybridMultilevel"/>
    <w:tmpl w:val="996EA280"/>
    <w:lvl w:ilvl="0" w:tplc="8670F6DC">
      <w:start w:val="1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303205"/>
    <w:multiLevelType w:val="hybridMultilevel"/>
    <w:tmpl w:val="3858DD02"/>
    <w:lvl w:ilvl="0" w:tplc="8670F6DC">
      <w:start w:val="1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C84D6B"/>
    <w:multiLevelType w:val="multilevel"/>
    <w:tmpl w:val="5F223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F37755"/>
    <w:multiLevelType w:val="hybridMultilevel"/>
    <w:tmpl w:val="85A6C742"/>
    <w:lvl w:ilvl="0" w:tplc="8670F6DC">
      <w:start w:val="1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6016E1"/>
    <w:multiLevelType w:val="hybridMultilevel"/>
    <w:tmpl w:val="B87A9D0A"/>
    <w:lvl w:ilvl="0" w:tplc="8670F6DC">
      <w:start w:val="1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B7797C"/>
    <w:multiLevelType w:val="multilevel"/>
    <w:tmpl w:val="5F22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8A0AA5"/>
    <w:multiLevelType w:val="multilevel"/>
    <w:tmpl w:val="5F22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3C5457"/>
    <w:multiLevelType w:val="multilevel"/>
    <w:tmpl w:val="5F22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9"/>
  </w:num>
  <w:num w:numId="4">
    <w:abstractNumId w:val="1"/>
  </w:num>
  <w:num w:numId="5">
    <w:abstractNumId w:val="0"/>
  </w:num>
  <w:num w:numId="6">
    <w:abstractNumId w:val="5"/>
  </w:num>
  <w:num w:numId="7">
    <w:abstractNumId w:val="4"/>
  </w:num>
  <w:num w:numId="8">
    <w:abstractNumId w:val="3"/>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94"/>
    <w:rsid w:val="00156320"/>
    <w:rsid w:val="003469A7"/>
    <w:rsid w:val="00791FC9"/>
    <w:rsid w:val="007A6539"/>
    <w:rsid w:val="007E1933"/>
    <w:rsid w:val="00824416"/>
    <w:rsid w:val="00843A94"/>
    <w:rsid w:val="00950042"/>
    <w:rsid w:val="00A5162C"/>
    <w:rsid w:val="00AA7C94"/>
    <w:rsid w:val="00B826A0"/>
    <w:rsid w:val="00FF71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2BB321-1D7A-4638-85C9-E567746A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qFormat/>
    <w:rsid w:val="00843A94"/>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43A94"/>
    <w:rPr>
      <w:color w:val="0000FF"/>
      <w:u w:val="single"/>
    </w:rPr>
  </w:style>
  <w:style w:type="paragraph" w:styleId="NormalWeb">
    <w:name w:val="Normal (Web)"/>
    <w:basedOn w:val="Normal"/>
    <w:rsid w:val="00843A94"/>
    <w:pPr>
      <w:spacing w:before="100" w:beforeAutospacing="1" w:after="100" w:afterAutospacing="1"/>
    </w:pPr>
  </w:style>
  <w:style w:type="character" w:styleId="lev">
    <w:name w:val="Strong"/>
    <w:qFormat/>
    <w:rsid w:val="00843A94"/>
    <w:rPr>
      <w:b/>
      <w:bCs/>
    </w:rPr>
  </w:style>
  <w:style w:type="character" w:styleId="Accentuation">
    <w:name w:val="Emphasis"/>
    <w:qFormat/>
    <w:rsid w:val="00843A94"/>
    <w:rPr>
      <w:i/>
      <w:iCs/>
    </w:rPr>
  </w:style>
  <w:style w:type="character" w:styleId="Lienhypertextesuivivisit">
    <w:name w:val="FollowedHyperlink"/>
    <w:basedOn w:val="Policepardfaut"/>
    <w:rsid w:val="00950042"/>
    <w:rPr>
      <w:color w:val="954F72" w:themeColor="followedHyperlink"/>
      <w:u w:val="single"/>
    </w:rPr>
  </w:style>
  <w:style w:type="paragraph" w:styleId="Paragraphedeliste">
    <w:name w:val="List Paragraph"/>
    <w:basedOn w:val="Normal"/>
    <w:uiPriority w:val="34"/>
    <w:qFormat/>
    <w:rsid w:val="00B82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44804">
      <w:bodyDiv w:val="1"/>
      <w:marLeft w:val="0"/>
      <w:marRight w:val="0"/>
      <w:marTop w:val="0"/>
      <w:marBottom w:val="0"/>
      <w:divBdr>
        <w:top w:val="none" w:sz="0" w:space="0" w:color="auto"/>
        <w:left w:val="none" w:sz="0" w:space="0" w:color="auto"/>
        <w:bottom w:val="none" w:sz="0" w:space="0" w:color="auto"/>
        <w:right w:val="none" w:sz="0" w:space="0" w:color="auto"/>
      </w:divBdr>
    </w:div>
    <w:div w:id="1108543592">
      <w:bodyDiv w:val="1"/>
      <w:marLeft w:val="0"/>
      <w:marRight w:val="0"/>
      <w:marTop w:val="0"/>
      <w:marBottom w:val="0"/>
      <w:divBdr>
        <w:top w:val="none" w:sz="0" w:space="0" w:color="auto"/>
        <w:left w:val="none" w:sz="0" w:space="0" w:color="auto"/>
        <w:bottom w:val="none" w:sz="0" w:space="0" w:color="auto"/>
        <w:right w:val="none" w:sz="0" w:space="0" w:color="auto"/>
      </w:divBdr>
      <w:divsChild>
        <w:div w:id="1432553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atrice.anselmo@wanadoo.fr"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upload.wikimedia.org/wikipedia/fr/thumb/9/93/Logo_Nouvelle-Aquitaine_2019.svg/1200px-Logo_Nouvelle-Aquitaine_2019.svg.pn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eatrice.anselmo@wanad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3255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Présentation de l'option facultative : Théâtre</vt:lpstr>
    </vt:vector>
  </TitlesOfParts>
  <Company/>
  <LinksUpToDate>false</LinksUpToDate>
  <CharactersWithSpaces>3839</CharactersWithSpaces>
  <SharedDoc>false</SharedDoc>
  <HLinks>
    <vt:vector size="18" baseType="variant">
      <vt:variant>
        <vt:i4>4915250</vt:i4>
      </vt:variant>
      <vt:variant>
        <vt:i4>6</vt:i4>
      </vt:variant>
      <vt:variant>
        <vt:i4>0</vt:i4>
      </vt:variant>
      <vt:variant>
        <vt:i4>5</vt:i4>
      </vt:variant>
      <vt:variant>
        <vt:lpwstr>mailto:beatrice.anselmo@wanadoo.fr</vt:lpwstr>
      </vt:variant>
      <vt:variant>
        <vt:lpwstr/>
      </vt:variant>
      <vt:variant>
        <vt:i4>4915250</vt:i4>
      </vt:variant>
      <vt:variant>
        <vt:i4>3</vt:i4>
      </vt:variant>
      <vt:variant>
        <vt:i4>0</vt:i4>
      </vt:variant>
      <vt:variant>
        <vt:i4>5</vt:i4>
      </vt:variant>
      <vt:variant>
        <vt:lpwstr>mailto:beatrice.anselmo@wanadoo.fr</vt:lpwstr>
      </vt:variant>
      <vt:variant>
        <vt:lpwstr/>
      </vt:variant>
      <vt:variant>
        <vt:i4>2883669</vt:i4>
      </vt:variant>
      <vt:variant>
        <vt:i4>0</vt:i4>
      </vt:variant>
      <vt:variant>
        <vt:i4>0</vt:i4>
      </vt:variant>
      <vt:variant>
        <vt:i4>5</vt:i4>
      </vt:variant>
      <vt:variant>
        <vt:lpwstr>http://www.ac-grenoble.fr/lycee/glieres.annemasse/index.php?option=com_content&amp;view=article&amp;id=225:presentation-de-loption-theatre-facultative&amp;catid=113:theatre&amp;Itemid=142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Présentation de l'option facultative : Théâtre</dc:title>
  <dc:subject/>
  <dc:creator>sylvie</dc:creator>
  <cp:keywords/>
  <dc:description/>
  <cp:lastModifiedBy>proviseur</cp:lastModifiedBy>
  <cp:revision>2</cp:revision>
  <dcterms:created xsi:type="dcterms:W3CDTF">2020-04-22T09:27:00Z</dcterms:created>
  <dcterms:modified xsi:type="dcterms:W3CDTF">2020-04-22T09:27:00Z</dcterms:modified>
</cp:coreProperties>
</file>